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BC" w:rsidRDefault="005B27BC" w:rsidP="005B27BC">
      <w:pPr>
        <w:jc w:val="center"/>
        <w:outlineLvl w:val="0"/>
        <w:rPr>
          <w:b/>
        </w:rPr>
      </w:pPr>
      <w:r>
        <w:rPr>
          <w:b/>
        </w:rPr>
        <w:t>Министерство образования и науки Самарской области</w:t>
      </w:r>
    </w:p>
    <w:p w:rsidR="005B27BC" w:rsidRDefault="005B27BC" w:rsidP="005B27BC">
      <w:pPr>
        <w:jc w:val="center"/>
        <w:outlineLvl w:val="0"/>
        <w:rPr>
          <w:b/>
        </w:rPr>
      </w:pPr>
      <w:r>
        <w:rPr>
          <w:b/>
        </w:rPr>
        <w:t xml:space="preserve">государственное бюджетное общеобразовательное учреждение </w:t>
      </w:r>
    </w:p>
    <w:p w:rsidR="005B27BC" w:rsidRDefault="005B27BC" w:rsidP="005B27BC">
      <w:pPr>
        <w:jc w:val="center"/>
        <w:rPr>
          <w:b/>
        </w:rPr>
      </w:pPr>
      <w:r>
        <w:rPr>
          <w:b/>
        </w:rPr>
        <w:t xml:space="preserve">средняя общеобразовательная школа № 6 </w:t>
      </w:r>
    </w:p>
    <w:p w:rsidR="005B27BC" w:rsidRDefault="005B27BC" w:rsidP="005B27BC">
      <w:pPr>
        <w:jc w:val="center"/>
        <w:rPr>
          <w:b/>
        </w:rPr>
      </w:pPr>
      <w:r>
        <w:rPr>
          <w:b/>
        </w:rPr>
        <w:t>имени Героя Советского союза В.Н. Банцекина</w:t>
      </w:r>
    </w:p>
    <w:p w:rsidR="005B27BC" w:rsidRDefault="005B27BC" w:rsidP="005B27BC">
      <w:pPr>
        <w:pStyle w:val="a8"/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 городского округа Сызрань Самарской области</w:t>
      </w:r>
    </w:p>
    <w:p w:rsidR="005B27BC" w:rsidRDefault="005B27BC" w:rsidP="005B27BC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5B27BC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5B27BC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5B27BC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D65DB0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D65DB0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D65DB0">
      <w:pPr>
        <w:pStyle w:val="a8"/>
        <w:spacing w:line="360" w:lineRule="auto"/>
        <w:ind w:firstLine="567"/>
        <w:jc w:val="center"/>
        <w:rPr>
          <w:b/>
        </w:rPr>
      </w:pPr>
    </w:p>
    <w:p w:rsidR="005B27BC" w:rsidRDefault="005B27BC" w:rsidP="00D65DB0">
      <w:pPr>
        <w:pStyle w:val="a8"/>
        <w:spacing w:line="360" w:lineRule="auto"/>
        <w:ind w:firstLine="567"/>
        <w:jc w:val="center"/>
        <w:rPr>
          <w:b/>
        </w:rPr>
      </w:pPr>
    </w:p>
    <w:p w:rsidR="005B27BC" w:rsidRPr="005B27BC" w:rsidRDefault="005B27BC" w:rsidP="00D65DB0">
      <w:pPr>
        <w:pStyle w:val="a8"/>
        <w:spacing w:line="360" w:lineRule="auto"/>
        <w:ind w:firstLine="567"/>
        <w:jc w:val="center"/>
        <w:rPr>
          <w:b/>
          <w:sz w:val="28"/>
        </w:rPr>
      </w:pPr>
      <w:r w:rsidRPr="005B27BC">
        <w:rPr>
          <w:b/>
          <w:sz w:val="28"/>
        </w:rPr>
        <w:t xml:space="preserve">МЕТОДИЧЕСКИЕ РЕКОМЕНДАЦИИ </w:t>
      </w:r>
    </w:p>
    <w:p w:rsidR="00020046" w:rsidRPr="005B27BC" w:rsidRDefault="00020046" w:rsidP="00D65DB0">
      <w:pPr>
        <w:pStyle w:val="a8"/>
        <w:spacing w:line="360" w:lineRule="auto"/>
        <w:ind w:firstLine="567"/>
        <w:jc w:val="center"/>
        <w:rPr>
          <w:b/>
          <w:sz w:val="28"/>
          <w:szCs w:val="28"/>
        </w:rPr>
      </w:pPr>
      <w:r w:rsidRPr="005B27BC">
        <w:rPr>
          <w:b/>
          <w:sz w:val="28"/>
          <w:szCs w:val="28"/>
        </w:rPr>
        <w:t>по использованию ИКТ</w:t>
      </w:r>
    </w:p>
    <w:p w:rsidR="00020046" w:rsidRPr="005B27BC" w:rsidRDefault="00020046" w:rsidP="00D65DB0">
      <w:pPr>
        <w:pStyle w:val="a8"/>
        <w:spacing w:line="360" w:lineRule="auto"/>
        <w:ind w:firstLine="567"/>
        <w:jc w:val="center"/>
        <w:rPr>
          <w:b/>
          <w:sz w:val="28"/>
          <w:szCs w:val="28"/>
        </w:rPr>
      </w:pPr>
      <w:r w:rsidRPr="005B27BC">
        <w:rPr>
          <w:b/>
          <w:sz w:val="28"/>
          <w:szCs w:val="28"/>
        </w:rPr>
        <w:t>в образовательном процессе дошкольников</w:t>
      </w: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</w:pPr>
    </w:p>
    <w:p w:rsidR="005B27BC" w:rsidRPr="005B27BC" w:rsidRDefault="005B27BC" w:rsidP="005B27BC">
      <w:pPr>
        <w:pStyle w:val="a8"/>
        <w:spacing w:line="360" w:lineRule="auto"/>
        <w:ind w:left="5387"/>
        <w:rPr>
          <w:sz w:val="28"/>
          <w:szCs w:val="28"/>
        </w:rPr>
      </w:pPr>
      <w:r w:rsidRPr="005B27BC">
        <w:rPr>
          <w:sz w:val="28"/>
          <w:szCs w:val="28"/>
        </w:rPr>
        <w:t>Автор-составитель:</w:t>
      </w:r>
    </w:p>
    <w:p w:rsidR="005B27BC" w:rsidRPr="005B27BC" w:rsidRDefault="005B27BC" w:rsidP="005B27BC">
      <w:pPr>
        <w:pStyle w:val="a8"/>
        <w:spacing w:line="360" w:lineRule="auto"/>
        <w:ind w:left="5387"/>
        <w:rPr>
          <w:sz w:val="28"/>
          <w:szCs w:val="28"/>
        </w:rPr>
      </w:pPr>
      <w:r w:rsidRPr="005B27BC">
        <w:rPr>
          <w:sz w:val="28"/>
          <w:szCs w:val="28"/>
        </w:rPr>
        <w:t>Коннова А.А.</w:t>
      </w:r>
    </w:p>
    <w:p w:rsidR="005B27BC" w:rsidRPr="005B27BC" w:rsidRDefault="005B27BC" w:rsidP="005B27BC">
      <w:pPr>
        <w:pStyle w:val="a8"/>
        <w:spacing w:line="360" w:lineRule="auto"/>
        <w:ind w:left="5387"/>
        <w:rPr>
          <w:sz w:val="28"/>
          <w:szCs w:val="28"/>
        </w:rPr>
      </w:pPr>
      <w:r w:rsidRPr="005B27BC">
        <w:rPr>
          <w:sz w:val="28"/>
          <w:szCs w:val="28"/>
        </w:rPr>
        <w:t xml:space="preserve">методист СП «Детский сад №36» </w:t>
      </w:r>
    </w:p>
    <w:p w:rsidR="005B27BC" w:rsidRPr="005B27BC" w:rsidRDefault="005B27BC" w:rsidP="005B27BC">
      <w:pPr>
        <w:pStyle w:val="a8"/>
        <w:spacing w:line="360" w:lineRule="auto"/>
        <w:ind w:left="5387"/>
        <w:rPr>
          <w:sz w:val="28"/>
          <w:szCs w:val="28"/>
        </w:rPr>
      </w:pPr>
      <w:r w:rsidRPr="005B27BC">
        <w:rPr>
          <w:sz w:val="28"/>
          <w:szCs w:val="28"/>
        </w:rPr>
        <w:t>ГБОУ СОШ №6 г.о.Сызрань</w:t>
      </w: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5B27BC" w:rsidRDefault="005B27BC" w:rsidP="005B27BC">
      <w:pPr>
        <w:pStyle w:val="a8"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F537A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7D61B8" w:rsidRPr="005B27BC" w:rsidRDefault="007D61B8" w:rsidP="007D61B8">
      <w:pPr>
        <w:pStyle w:val="a8"/>
        <w:spacing w:line="360" w:lineRule="auto"/>
        <w:ind w:firstLine="567"/>
        <w:jc w:val="center"/>
        <w:rPr>
          <w:b/>
          <w:sz w:val="28"/>
        </w:rPr>
      </w:pPr>
      <w:r w:rsidRPr="005B27BC">
        <w:rPr>
          <w:b/>
          <w:sz w:val="28"/>
        </w:rPr>
        <w:lastRenderedPageBreak/>
        <w:t xml:space="preserve">МЕТОДИЧЕСКИЕ РЕКОМЕНДАЦИИ </w:t>
      </w:r>
    </w:p>
    <w:p w:rsidR="007D61B8" w:rsidRPr="005B27BC" w:rsidRDefault="007D61B8" w:rsidP="007D61B8">
      <w:pPr>
        <w:pStyle w:val="a8"/>
        <w:spacing w:line="360" w:lineRule="auto"/>
        <w:ind w:firstLine="567"/>
        <w:jc w:val="center"/>
        <w:rPr>
          <w:b/>
          <w:sz w:val="28"/>
          <w:szCs w:val="28"/>
        </w:rPr>
      </w:pPr>
      <w:r w:rsidRPr="005B27BC">
        <w:rPr>
          <w:b/>
          <w:sz w:val="28"/>
          <w:szCs w:val="28"/>
        </w:rPr>
        <w:t>по использованию ИКТ</w:t>
      </w:r>
      <w:r>
        <w:rPr>
          <w:b/>
          <w:sz w:val="28"/>
          <w:szCs w:val="28"/>
        </w:rPr>
        <w:t xml:space="preserve"> </w:t>
      </w:r>
      <w:r w:rsidRPr="005B27BC">
        <w:rPr>
          <w:b/>
          <w:sz w:val="28"/>
          <w:szCs w:val="28"/>
        </w:rPr>
        <w:t>в образовательном процессе дошкольников</w:t>
      </w:r>
    </w:p>
    <w:p w:rsidR="007D61B8" w:rsidRPr="00F555E7" w:rsidRDefault="007D61B8" w:rsidP="007D61B8">
      <w:pPr>
        <w:pStyle w:val="a8"/>
        <w:spacing w:line="360" w:lineRule="auto"/>
        <w:ind w:left="-284"/>
        <w:jc w:val="center"/>
        <w:rPr>
          <w:i/>
          <w:sz w:val="28"/>
          <w:szCs w:val="28"/>
        </w:rPr>
      </w:pPr>
      <w:r w:rsidRPr="00F555E7">
        <w:rPr>
          <w:i/>
          <w:sz w:val="28"/>
          <w:szCs w:val="28"/>
        </w:rPr>
        <w:t>Коннова А.А., методист СП «Детский сад №36» ГБОУ СОШ №6 г.о.Сызрань</w:t>
      </w:r>
    </w:p>
    <w:p w:rsidR="007D61B8" w:rsidRDefault="007D61B8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D162A8" w:rsidRDefault="007D61B8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D162A8" w:rsidRPr="00D162A8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 xml:space="preserve">посвящены </w:t>
      </w:r>
      <w:r w:rsidRPr="007D61B8">
        <w:rPr>
          <w:sz w:val="28"/>
          <w:szCs w:val="28"/>
        </w:rPr>
        <w:t>использованию ИКТ в образовательном процессе дошкольников</w:t>
      </w:r>
      <w:r>
        <w:rPr>
          <w:sz w:val="28"/>
          <w:szCs w:val="28"/>
        </w:rPr>
        <w:t xml:space="preserve"> и подготовлены</w:t>
      </w:r>
      <w:r w:rsidRPr="00D162A8">
        <w:rPr>
          <w:sz w:val="28"/>
          <w:szCs w:val="28"/>
        </w:rPr>
        <w:t xml:space="preserve"> в</w:t>
      </w:r>
      <w:r w:rsidR="00D162A8" w:rsidRPr="00D162A8">
        <w:rPr>
          <w:sz w:val="28"/>
          <w:szCs w:val="28"/>
        </w:rPr>
        <w:t xml:space="preserve"> помощь воспитателям ДОУ.</w:t>
      </w:r>
    </w:p>
    <w:p w:rsidR="00D162A8" w:rsidRDefault="00D162A8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В настоящее время в нашей стране реализуется стратегия развития информационного общества. Поэтому использование ИКТ (информационно-коммуникационных технологий) является одним из приоритетов образования.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предоставляет широкие возможности для коммуникации.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их использовать в</w:t>
      </w:r>
      <w:r w:rsidR="005B27BC">
        <w:rPr>
          <w:sz w:val="28"/>
          <w:szCs w:val="28"/>
        </w:rPr>
        <w:t xml:space="preserve"> </w:t>
      </w:r>
      <w:r w:rsidRPr="005B27BC">
        <w:rPr>
          <w:sz w:val="28"/>
          <w:szCs w:val="28"/>
        </w:rPr>
        <w:t>педагогической деятельности.</w:t>
      </w:r>
      <w:r w:rsidRPr="005B27BC">
        <w:rPr>
          <w:sz w:val="28"/>
          <w:szCs w:val="28"/>
        </w:rPr>
        <w:br/>
        <w:t xml:space="preserve">Для того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с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Воспитатели должны идти в ногу со временем, стать для ребенка проводником в мир новых технологий.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В связи с этим, применение мультимедийных технологий в образовательном процессе в дошкольном образовательном учреждении – это одна из актуальных проблем в отечественной дошкольной педагогике.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rStyle w:val="a4"/>
          <w:b w:val="0"/>
          <w:sz w:val="28"/>
          <w:szCs w:val="28"/>
        </w:rPr>
        <w:lastRenderedPageBreak/>
        <w:t>Можно выделить следующие преимущества  ИКТ для дошкольников</w:t>
      </w:r>
      <w:r w:rsidRPr="005B27BC">
        <w:rPr>
          <w:sz w:val="28"/>
          <w:szCs w:val="28"/>
        </w:rPr>
        <w:t xml:space="preserve">: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фактор привлекательности: движение, звук, цвет способствует передаче информации в понятной и привлекательной форме;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новизна работы вызывает повышенный интерес и усиливает мотивацию учения;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повышается уровень познавательных возможностей;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реализуется индивидуальное обучение;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практическая манипуляция облегчает процесс познания и запоминания;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компьютер выступает как средство самостоятельной деятельности ребенка.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Наиболее эффективная форма организации работы с компьютером в детском саду – проведение занятий с применением презентаций.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По сравнению с традиционными формами обучения дошкольников, мультимедийный способ подачи информации обладает рядом преимуществ: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предъявление информации на экране компьютера в игровой форме вызывает у детей стремление к деятельности с ним;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компьютер несёт в себе образный тип информации, понятный дошкольникам, которые пока не умеют читать и писать; движения, звук, мультипликация надолго удерживают внимание ребёнка;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проблемные задачи и поощрение ребёнка при их правильном решении самим компьютером (сказочными героями) являются стимулом познавательной активности детей;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компьютер позволяет моделировать такие ситуации, которые нельзя увидеть в повседневной жизни (полёт спутника, рост растений, другие необычные эффекты).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 В настоящее время выбор компьютерных игровых средств для дошкольников достаточно широк. Чаще всего педагоги используют в основном развивающие, реже обучающие и диагностические игры. Среди них: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</w:t>
      </w:r>
      <w:r w:rsidRPr="005B27BC">
        <w:rPr>
          <w:iCs/>
          <w:sz w:val="28"/>
          <w:szCs w:val="28"/>
        </w:rPr>
        <w:t>на развитие математических представлений:</w:t>
      </w:r>
      <w:r w:rsidRPr="005B27BC">
        <w:rPr>
          <w:sz w:val="28"/>
          <w:szCs w:val="28"/>
        </w:rPr>
        <w:t xml:space="preserve"> «Баба Яга учится считать», «Остров Арифметики», «Лунтик. Математика для малышей»;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lastRenderedPageBreak/>
        <w:t xml:space="preserve">- </w:t>
      </w:r>
      <w:r w:rsidRPr="005B27BC">
        <w:rPr>
          <w:iCs/>
          <w:sz w:val="28"/>
          <w:szCs w:val="28"/>
        </w:rPr>
        <w:t>на развитие фонематического слуха и обучения чтению:</w:t>
      </w:r>
      <w:r w:rsidRPr="005B27BC">
        <w:rPr>
          <w:sz w:val="28"/>
          <w:szCs w:val="28"/>
        </w:rPr>
        <w:t xml:space="preserve"> «Баба Яга учится читать», «Букварь», «Уроки тетушки Совы»;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для музыкального развития: «Щелкунчик. Играем с музыкой Чайковского», «Давай сочинять музыку»;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</w:t>
      </w:r>
      <w:r w:rsidRPr="005B27BC">
        <w:rPr>
          <w:iCs/>
          <w:sz w:val="28"/>
          <w:szCs w:val="28"/>
        </w:rPr>
        <w:t>на развитие основных психических процессов:</w:t>
      </w:r>
      <w:r w:rsidRPr="005B27BC">
        <w:rPr>
          <w:sz w:val="28"/>
          <w:szCs w:val="28"/>
        </w:rPr>
        <w:t xml:space="preserve"> «Звериный альбом», «Снежная королева», «Русалочка», «Спасем планету от мусора», «От планеты до кометы», «Маленький искатель»;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</w:t>
      </w:r>
      <w:r w:rsidRPr="005B27BC">
        <w:rPr>
          <w:iCs/>
          <w:sz w:val="28"/>
          <w:szCs w:val="28"/>
        </w:rPr>
        <w:t xml:space="preserve">для художественно-творческого развития: </w:t>
      </w:r>
      <w:r w:rsidRPr="005B27BC">
        <w:rPr>
          <w:sz w:val="28"/>
          <w:szCs w:val="28"/>
        </w:rPr>
        <w:t xml:space="preserve">«Мышка Мия. Юный дизайнер», «Учимся рисовать», «Волшебные превращения», «Волшебный сундучок»;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</w:t>
      </w:r>
      <w:r w:rsidRPr="005B27BC">
        <w:rPr>
          <w:iCs/>
          <w:sz w:val="28"/>
          <w:szCs w:val="28"/>
        </w:rPr>
        <w:t>обучающие игры:</w:t>
      </w:r>
      <w:r w:rsidRPr="005B27BC">
        <w:rPr>
          <w:sz w:val="28"/>
          <w:szCs w:val="28"/>
        </w:rPr>
        <w:t xml:space="preserve"> «Форма. Секреты живописи для маленьких художников», «Мир информатики».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   Большинство из этих игр могут использоваться лишь с целью развития психических процессов: внимания, памяти, мышления. Поэтому разработка воспитателями своих ЭОР (электронные образовательные ресурсы), направленных непосредственно на решение программных задач, является необходимостью.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При создании ЭОР в приложении </w:t>
      </w:r>
      <w:r w:rsidRPr="005B27BC">
        <w:rPr>
          <w:rStyle w:val="a4"/>
          <w:b w:val="0"/>
          <w:sz w:val="28"/>
          <w:szCs w:val="28"/>
        </w:rPr>
        <w:t>PowerPoint,  должны учитываться следующие рекомендации к оформлению: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1. Цветовая гамма должна состоять не более чем из двух-трех цветов.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2. Черный цвет фона имеет негативный (мрачный) подтекст, для детей не приемлем.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3. На полосе не должно быть больше семи значимых объектов, так как человек не в состоянии запомнить за один раз более семи пунктов чего-либо.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4. Крупные объекты в составе любой композиции смотрятся плохо. Аршинные буквы в заголовках, кнопки навигации высотой в 40 пикселей, верстка в одну колонку шириной в 600 точек, — все это придает дизайну непрофессиональный вид.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5. 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Оформление каждого из перечисленных типов информации </w:t>
      </w:r>
      <w:r w:rsidRPr="005B27BC">
        <w:rPr>
          <w:sz w:val="28"/>
          <w:szCs w:val="28"/>
        </w:rPr>
        <w:lastRenderedPageBreak/>
        <w:t xml:space="preserve">также подчиняется определенным правилам. Так, например, для текстовой информации важен выбор шрифта. Для  графической информации многое зависит от  яркости и насыщенности цвета.  Необходимо тщательно продумывать их взаимное расположение на слайде для лучшего восприятия.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6. Цвет графических изображений не должен резко контрастировать с общим стилевым оформлением слайда.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7. Если графическое изображение используется в качестве фона, то текст на этом фоне должен быть хорошо читаем.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8.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9. Звуковое сопровождение должно отражать суть или подчеркивать особенность темы слайда; необходимо выбрать оптимальную громкость, чтобы звук был слышен всем слушателям, но не был оглушительным; если это фоновая музыка, то она не должна отвлекать внимание и заглушать основные слова.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iCs/>
          <w:sz w:val="28"/>
          <w:szCs w:val="28"/>
        </w:rPr>
        <w:t>Таким образом, ЭОР должны быть: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iCs/>
          <w:sz w:val="28"/>
          <w:szCs w:val="28"/>
        </w:rPr>
      </w:pPr>
      <w:r w:rsidRPr="005B27BC">
        <w:rPr>
          <w:iCs/>
          <w:sz w:val="28"/>
          <w:szCs w:val="28"/>
        </w:rPr>
        <w:t xml:space="preserve">- игрового, познавательно-развивающего характера,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iCs/>
          <w:sz w:val="28"/>
          <w:szCs w:val="28"/>
        </w:rPr>
      </w:pPr>
      <w:r w:rsidRPr="005B27BC">
        <w:rPr>
          <w:iCs/>
          <w:sz w:val="28"/>
          <w:szCs w:val="28"/>
        </w:rPr>
        <w:t xml:space="preserve">- хорошо оформленные графически,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iCs/>
          <w:sz w:val="28"/>
          <w:szCs w:val="28"/>
        </w:rPr>
      </w:pPr>
      <w:r w:rsidRPr="005B27BC">
        <w:rPr>
          <w:iCs/>
          <w:sz w:val="28"/>
          <w:szCs w:val="28"/>
        </w:rPr>
        <w:t xml:space="preserve">- с хорошим звуковым оформлением,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iCs/>
          <w:sz w:val="28"/>
          <w:szCs w:val="28"/>
        </w:rPr>
      </w:pPr>
      <w:r w:rsidRPr="005B27BC">
        <w:rPr>
          <w:iCs/>
          <w:sz w:val="28"/>
          <w:szCs w:val="28"/>
        </w:rPr>
        <w:t xml:space="preserve">- с достаточно простым сюжетом,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iCs/>
          <w:sz w:val="28"/>
          <w:szCs w:val="28"/>
        </w:rPr>
      </w:pPr>
      <w:r w:rsidRPr="005B27BC">
        <w:rPr>
          <w:iCs/>
          <w:sz w:val="28"/>
          <w:szCs w:val="28"/>
        </w:rPr>
        <w:t xml:space="preserve">- с простым игровым процессом и управлением,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iCs/>
          <w:sz w:val="28"/>
          <w:szCs w:val="28"/>
        </w:rPr>
        <w:t xml:space="preserve">- небольшими по длительности.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Все эти рекомендации позволят воспитателю создать «правильные» собственные ЭОР для образовательного процесса.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Программа PowerPoint– это удобный и эффектный способ представления информации, сочетающий в себе динамику, звук и изображение, то есть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 Показ презентации можно сравнить с показом </w:t>
      </w:r>
      <w:r w:rsidRPr="005B27BC">
        <w:rPr>
          <w:sz w:val="28"/>
          <w:szCs w:val="28"/>
        </w:rPr>
        <w:lastRenderedPageBreak/>
        <w:t xml:space="preserve">красивой детской книги, где на всех страницах большая яркая картинка с подписью.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Планируя занятие с применением ЭОР, необходимо соблюдать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следующие дидактические требования: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определять цель применения ресурса в образовательном процессе;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определить время и место использования;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учитывать специфику учебного материала;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 ориентироваться на возрастные особенности группы детей;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отбирать текстовый материал так, чтобы не допустить перегруженности (он должен быть научным, доступным для понимания детьми, лаконичным и выразительным);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продумать композиционные решения отдельных слайдов;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следить, чтобы слайды не были перегружены лишними деталями.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- игровые компьютерные задания должны быть незначительными по времени.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 Нельзя использовать мультимедийные технологии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Важно так же соблюдать условия для сбережения здоровья ребенка: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• Детям  пяти - семилетнего возраста можно "общаться" с компьютером не более 10-15 минут в день 3-4 раза в неделю.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• Желательно, чтобы монитор был жидкокристаллическим или плазменным.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• Нужно включать в занятия игры, направленные на профилактику нарушений зрения и отработку зрительно-пространственных отношений.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• Регулярно проводить гимнастику для глаз: во время работы необходимо периодически переводить взгляд ребенка с монитора каждые 1,5 - 2 минуты на несколько секунд, так же важна и смена деятельности во время занятия.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lastRenderedPageBreak/>
        <w:t xml:space="preserve">• Для проведения фронтальных занятий возможно использование  мультимедийного проектора, расстояние от экрана до стульев на которых сидят дети должно составлять  2 - </w:t>
      </w:r>
      <w:smartTag w:uri="urn:schemas-microsoft-com:office:smarttags" w:element="metricconverter">
        <w:smartTagPr>
          <w:attr w:name="ProductID" w:val="2,5 метра"/>
        </w:smartTagPr>
        <w:r w:rsidRPr="005B27BC">
          <w:rPr>
            <w:sz w:val="28"/>
            <w:szCs w:val="28"/>
          </w:rPr>
          <w:t>2,5 метра</w:t>
        </w:r>
      </w:smartTag>
      <w:r w:rsidRPr="005B27BC">
        <w:rPr>
          <w:sz w:val="28"/>
          <w:szCs w:val="28"/>
        </w:rPr>
        <w:t xml:space="preserve">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Презентации можно использовать во время НОД и в самостоятельной деятельности детей для создания сюрпризных моментов, иллюстрации рассказов и сказок, музыкального сопровождения действий и движений, демонстрации явлений и объектов, недоступных наблюдению в реальной жизни.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 Использование ЭОР в индивидуальной работе с детьми позволяет повторить пройденный материал с теми, кто его пропустил или не запомнил. Ситуация успеха, создаваемая в результате решения задач, позволяет  застенчивым детям приобретать большую уверенность, побуждает поделиться впечатлениями.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Практика показывает, что при условии систематического использования ИКТ в сочетании с традиционными методами обучения, эффективность работы по организации образовательной деятельности с детьми раннего возраста значительно повышается: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у воспитанников повышается мотивация к работе на занятии за счет мультимедийных эффектов (движения, звук, мультипликация надолго удерживают внимание и интерес детей);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- изображения и видеофрагменты позволяют показать те моменты из окружающего мира, наблюдение за которыми вызывает затруднения;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- интерактивная форма дидактических игр развивает навыки взаимодействия с компьютером.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  Информационные технологии в образовании дают возможность качественно обновить воспитательно-образовательный процесс в ДОУ, повысить его эффективность, существенно обогатить образовательную среду, позволяют сделать процесс обучения и развития ребёнка достаточно эффективным, открывают новые возможности образования не только для самого ребёнка, но и </w:t>
      </w:r>
      <w:r w:rsidRPr="005B27BC">
        <w:rPr>
          <w:sz w:val="28"/>
          <w:szCs w:val="28"/>
        </w:rPr>
        <w:lastRenderedPageBreak/>
        <w:t xml:space="preserve">для педагога. Однако, каким бы положительным, огромным потенциалом не обладали информационные технологии, заменить живого общения педагога с ребёнком они не могут и не должны.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Использованные источники: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1. Безека С. В. PowerPoint 2007. Как создать красочную и информативную презентацию. Создание презентаций в PowerPoint 2007. – Владимир, 2008.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2. Вренёва Е. Мультимедийные технологии //Дошкольное воспитание. - № 12. - 2010.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3. http://nsportal.ru/blog/nachalnaya-shkola/interaktivnye-formy-organizatsii-uchebnogo-protsessa – Интерактивные формы организации учебного процесса.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4. http://mamochki-detishki.ru/interaktivnye-igry-dlya-doshkolnikov/ – Интерактивные игры для дошкольников. 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>5. http://doshkolnik.ru/ikt-deti/7725-ikt-dou.html</w:t>
      </w: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p w:rsidR="00020046" w:rsidRPr="005B27BC" w:rsidRDefault="00020046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  <w:r w:rsidRPr="005B27BC">
        <w:rPr>
          <w:sz w:val="28"/>
          <w:szCs w:val="28"/>
        </w:rPr>
        <w:t xml:space="preserve">  </w:t>
      </w:r>
    </w:p>
    <w:p w:rsidR="00C51C8A" w:rsidRPr="005B27BC" w:rsidRDefault="00C51C8A" w:rsidP="00D65DB0">
      <w:pPr>
        <w:pStyle w:val="a8"/>
        <w:spacing w:line="360" w:lineRule="auto"/>
        <w:ind w:left="-284" w:firstLine="568"/>
        <w:jc w:val="both"/>
        <w:rPr>
          <w:sz w:val="28"/>
          <w:szCs w:val="28"/>
        </w:rPr>
      </w:pPr>
    </w:p>
    <w:sectPr w:rsidR="00C51C8A" w:rsidRPr="005B27BC" w:rsidSect="005B27BC">
      <w:footerReference w:type="even" r:id="rId6"/>
      <w:footerReference w:type="default" r:id="rId7"/>
      <w:pgSz w:w="11906" w:h="16838"/>
      <w:pgMar w:top="851" w:right="850" w:bottom="993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86" w:rsidRDefault="00F40886">
      <w:r>
        <w:separator/>
      </w:r>
    </w:p>
  </w:endnote>
  <w:endnote w:type="continuationSeparator" w:id="0">
    <w:p w:rsidR="00F40886" w:rsidRDefault="00F4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61" w:rsidRDefault="00D65DB0" w:rsidP="00CE75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661" w:rsidRDefault="00F40886" w:rsidP="00FE46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61" w:rsidRDefault="00D65DB0" w:rsidP="00CE75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37A">
      <w:rPr>
        <w:rStyle w:val="a7"/>
        <w:noProof/>
      </w:rPr>
      <w:t>2</w:t>
    </w:r>
    <w:r>
      <w:rPr>
        <w:rStyle w:val="a7"/>
      </w:rPr>
      <w:fldChar w:fldCharType="end"/>
    </w:r>
  </w:p>
  <w:p w:rsidR="00FE4661" w:rsidRDefault="00F40886" w:rsidP="00FE46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86" w:rsidRDefault="00F40886">
      <w:r>
        <w:separator/>
      </w:r>
    </w:p>
  </w:footnote>
  <w:footnote w:type="continuationSeparator" w:id="0">
    <w:p w:rsidR="00F40886" w:rsidRDefault="00F4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046"/>
    <w:rsid w:val="00020046"/>
    <w:rsid w:val="00183771"/>
    <w:rsid w:val="002F4DE6"/>
    <w:rsid w:val="003114A5"/>
    <w:rsid w:val="0048146E"/>
    <w:rsid w:val="004C2DA7"/>
    <w:rsid w:val="005B2532"/>
    <w:rsid w:val="005B27BC"/>
    <w:rsid w:val="005F08D1"/>
    <w:rsid w:val="007D61B8"/>
    <w:rsid w:val="008118B9"/>
    <w:rsid w:val="008B512A"/>
    <w:rsid w:val="009F537A"/>
    <w:rsid w:val="00A36008"/>
    <w:rsid w:val="00B43948"/>
    <w:rsid w:val="00B915B8"/>
    <w:rsid w:val="00C51C8A"/>
    <w:rsid w:val="00C76E17"/>
    <w:rsid w:val="00CB5EA0"/>
    <w:rsid w:val="00D162A8"/>
    <w:rsid w:val="00D65DB0"/>
    <w:rsid w:val="00F40886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1EA251-DF64-47F6-A7CA-41C12A7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00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0046"/>
    <w:rPr>
      <w:b/>
      <w:bCs/>
    </w:rPr>
  </w:style>
  <w:style w:type="paragraph" w:styleId="a5">
    <w:name w:val="footer"/>
    <w:basedOn w:val="a"/>
    <w:link w:val="a6"/>
    <w:rsid w:val="00020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0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20046"/>
  </w:style>
  <w:style w:type="paragraph" w:styleId="a8">
    <w:name w:val="No Spacing"/>
    <w:uiPriority w:val="1"/>
    <w:qFormat/>
    <w:rsid w:val="00D6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8</cp:revision>
  <dcterms:created xsi:type="dcterms:W3CDTF">2017-02-06T05:24:00Z</dcterms:created>
  <dcterms:modified xsi:type="dcterms:W3CDTF">2021-10-19T12:24:00Z</dcterms:modified>
</cp:coreProperties>
</file>